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1185" w14:textId="77777777" w:rsidR="00335BBD" w:rsidRPr="001176D9" w:rsidRDefault="00335BBD" w:rsidP="001176D9">
      <w:pPr>
        <w:pStyle w:val="Default"/>
        <w:widowControl w:val="0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176D9">
        <w:rPr>
          <w:rFonts w:ascii="Arial" w:hAnsi="Arial" w:cs="Arial"/>
          <w:b/>
          <w:bCs/>
          <w:color w:val="auto"/>
          <w:sz w:val="22"/>
          <w:szCs w:val="22"/>
        </w:rPr>
        <w:t>INFORMACJA O REALIZOWANEJ STRATEGII PODATKOWEJ</w:t>
      </w:r>
    </w:p>
    <w:p w14:paraId="011AE4FA" w14:textId="77777777" w:rsidR="00335BBD" w:rsidRPr="001176D9" w:rsidRDefault="00335BBD" w:rsidP="001176D9">
      <w:pPr>
        <w:pStyle w:val="Default"/>
        <w:widowControl w:val="0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176D9">
        <w:rPr>
          <w:rFonts w:ascii="Arial" w:hAnsi="Arial" w:cs="Arial"/>
          <w:b/>
          <w:bCs/>
          <w:color w:val="auto"/>
          <w:sz w:val="22"/>
          <w:szCs w:val="22"/>
        </w:rPr>
        <w:t>GRUPA POŁUDNIE SP. Z O.O. W KRAKOWIE</w:t>
      </w:r>
    </w:p>
    <w:p w14:paraId="7FCEED22" w14:textId="77777777" w:rsidR="00335BBD" w:rsidRPr="001176D9" w:rsidRDefault="00335BBD" w:rsidP="001176D9">
      <w:pPr>
        <w:pStyle w:val="Default"/>
        <w:widowControl w:val="0"/>
        <w:spacing w:line="360" w:lineRule="auto"/>
        <w:rPr>
          <w:rFonts w:ascii="Arial" w:hAnsi="Arial" w:cs="Arial"/>
          <w:b/>
          <w:bCs/>
          <w:color w:val="7030A0"/>
          <w:sz w:val="22"/>
          <w:szCs w:val="22"/>
        </w:rPr>
      </w:pPr>
    </w:p>
    <w:p w14:paraId="62603A3C" w14:textId="7087FF05" w:rsidR="00335BBD" w:rsidRPr="001176D9" w:rsidRDefault="00335BBD" w:rsidP="001176D9">
      <w:pPr>
        <w:widowControl w:val="0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1176D9">
        <w:rPr>
          <w:rFonts w:ascii="Arial" w:hAnsi="Arial" w:cs="Arial"/>
          <w:sz w:val="22"/>
          <w:szCs w:val="22"/>
        </w:rPr>
        <w:t>w okresie od 1.01.2022 r. do 31.12.2022 r.</w:t>
      </w:r>
    </w:p>
    <w:p w14:paraId="2F925712" w14:textId="56AD1781" w:rsidR="00335BBD" w:rsidRPr="001176D9" w:rsidRDefault="00335BBD" w:rsidP="001176D9">
      <w:pPr>
        <w:widowControl w:val="0"/>
        <w:spacing w:after="0" w:line="360" w:lineRule="auto"/>
        <w:rPr>
          <w:rFonts w:ascii="Arial" w:hAnsi="Arial" w:cs="Arial"/>
          <w:sz w:val="22"/>
          <w:szCs w:val="22"/>
        </w:rPr>
      </w:pPr>
    </w:p>
    <w:p w14:paraId="0965E00A" w14:textId="673F0C3E" w:rsidR="00335BBD" w:rsidRPr="001176D9" w:rsidRDefault="00335BBD" w:rsidP="00BE2B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1176D9">
        <w:rPr>
          <w:rFonts w:ascii="Arial" w:hAnsi="Arial" w:cs="Arial"/>
          <w:b/>
          <w:bCs/>
          <w:sz w:val="22"/>
          <w:szCs w:val="22"/>
        </w:rPr>
        <w:t>Informacja o stosowanych procesach i procedurach dotyczących zarządzania wykonywaniem obowiązków wynikających z przepisów prawa podatkowego i zapewniających ich prawidłowe wykonanie</w:t>
      </w:r>
    </w:p>
    <w:p w14:paraId="3401F941" w14:textId="77777777" w:rsidR="00547631" w:rsidRPr="001176D9" w:rsidRDefault="00547631" w:rsidP="00BE2BBD">
      <w:pPr>
        <w:pStyle w:val="Default"/>
        <w:widowControl w:val="0"/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76D9">
        <w:rPr>
          <w:rFonts w:ascii="Arial" w:hAnsi="Arial" w:cs="Arial"/>
          <w:color w:val="auto"/>
          <w:sz w:val="22"/>
          <w:szCs w:val="22"/>
        </w:rPr>
        <w:t xml:space="preserve">Grupa Południe sp. z o.o. jest spółką prowadzącą działalność gospodarczą w zakresie handlu hurtowego.  Spółka działa zgodnie z przepisami prawa obowiązującymi w Rzeczypospolitej Polskiej. </w:t>
      </w:r>
    </w:p>
    <w:p w14:paraId="4AC3F0F4" w14:textId="77777777" w:rsidR="00547631" w:rsidRPr="001176D9" w:rsidRDefault="00547631" w:rsidP="00BE2BBD">
      <w:pPr>
        <w:pStyle w:val="Default"/>
        <w:widowControl w:val="0"/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76D9">
        <w:rPr>
          <w:rFonts w:ascii="Arial" w:hAnsi="Arial" w:cs="Arial"/>
          <w:color w:val="auto"/>
          <w:sz w:val="22"/>
          <w:szCs w:val="22"/>
        </w:rPr>
        <w:t xml:space="preserve">Grupa Południe sp. z o.o. rozlicza podatki i składa następujące deklaracje podatkowe : </w:t>
      </w:r>
    </w:p>
    <w:p w14:paraId="59FF9F46" w14:textId="77777777" w:rsidR="00547631" w:rsidRPr="001176D9" w:rsidRDefault="00547631" w:rsidP="00BE2BBD">
      <w:pPr>
        <w:pStyle w:val="Default"/>
        <w:widowControl w:val="0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76D9">
        <w:rPr>
          <w:rFonts w:ascii="Arial" w:hAnsi="Arial" w:cs="Arial"/>
          <w:color w:val="auto"/>
          <w:sz w:val="22"/>
          <w:szCs w:val="22"/>
        </w:rPr>
        <w:t xml:space="preserve">•podatek od towarów i usług  JPK-VAT 7 </w:t>
      </w:r>
    </w:p>
    <w:p w14:paraId="3E8E2A14" w14:textId="77777777" w:rsidR="00547631" w:rsidRPr="001176D9" w:rsidRDefault="00547631" w:rsidP="00BE2BBD">
      <w:pPr>
        <w:pStyle w:val="Default"/>
        <w:widowControl w:val="0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76D9">
        <w:rPr>
          <w:rFonts w:ascii="Arial" w:hAnsi="Arial" w:cs="Arial"/>
          <w:color w:val="auto"/>
          <w:sz w:val="22"/>
          <w:szCs w:val="22"/>
        </w:rPr>
        <w:t xml:space="preserve">•podatek dochodowy od osób prawnych   CIT8 </w:t>
      </w:r>
    </w:p>
    <w:p w14:paraId="6EF11F73" w14:textId="77777777" w:rsidR="00547631" w:rsidRPr="001176D9" w:rsidRDefault="00547631" w:rsidP="00BE2BBD">
      <w:pPr>
        <w:pStyle w:val="Default"/>
        <w:widowControl w:val="0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76D9">
        <w:rPr>
          <w:rFonts w:ascii="Arial" w:hAnsi="Arial" w:cs="Arial"/>
          <w:color w:val="auto"/>
          <w:sz w:val="22"/>
          <w:szCs w:val="22"/>
        </w:rPr>
        <w:t xml:space="preserve">•podatek dochodowy od osób fizycznych  PIT 11,  PIT 4 R </w:t>
      </w:r>
    </w:p>
    <w:p w14:paraId="335064FB" w14:textId="77777777" w:rsidR="00547631" w:rsidRPr="001176D9" w:rsidRDefault="00547631" w:rsidP="00BE2BBD">
      <w:pPr>
        <w:pStyle w:val="Default"/>
        <w:widowControl w:val="0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76D9">
        <w:rPr>
          <w:rFonts w:ascii="Arial" w:hAnsi="Arial" w:cs="Arial"/>
          <w:color w:val="auto"/>
          <w:sz w:val="22"/>
          <w:szCs w:val="22"/>
        </w:rPr>
        <w:t xml:space="preserve">•podatek od czynności cywilnoprawnych   PCC </w:t>
      </w:r>
    </w:p>
    <w:p w14:paraId="2E3EC1BC" w14:textId="77777777" w:rsidR="00547631" w:rsidRPr="001176D9" w:rsidRDefault="00547631" w:rsidP="00BE2BBD">
      <w:pPr>
        <w:pStyle w:val="Default"/>
        <w:widowControl w:val="0"/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76D9">
        <w:rPr>
          <w:rFonts w:ascii="Arial" w:hAnsi="Arial" w:cs="Arial"/>
          <w:color w:val="auto"/>
          <w:sz w:val="22"/>
          <w:szCs w:val="22"/>
        </w:rPr>
        <w:t>Ponadto spółka rozlicza inne należności publicznoprawne</w:t>
      </w:r>
    </w:p>
    <w:p w14:paraId="3E1971FC" w14:textId="6CB4F577" w:rsidR="00547631" w:rsidRPr="001176D9" w:rsidRDefault="00547631" w:rsidP="00BE2BBD">
      <w:pPr>
        <w:pStyle w:val="Default"/>
        <w:widowControl w:val="0"/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76D9">
        <w:rPr>
          <w:rFonts w:ascii="Arial" w:hAnsi="Arial" w:cs="Arial"/>
          <w:color w:val="auto"/>
          <w:sz w:val="22"/>
          <w:szCs w:val="22"/>
        </w:rPr>
        <w:t>Spółka stosuje wewnętrzne procedury</w:t>
      </w:r>
      <w:r w:rsidR="00D108ED">
        <w:rPr>
          <w:rFonts w:ascii="Arial" w:hAnsi="Arial" w:cs="Arial"/>
          <w:color w:val="auto"/>
          <w:sz w:val="22"/>
          <w:szCs w:val="22"/>
        </w:rPr>
        <w:t xml:space="preserve"> </w:t>
      </w:r>
      <w:r w:rsidRPr="001176D9">
        <w:rPr>
          <w:rFonts w:ascii="Arial" w:hAnsi="Arial" w:cs="Arial"/>
          <w:color w:val="auto"/>
          <w:sz w:val="22"/>
          <w:szCs w:val="22"/>
        </w:rPr>
        <w:t xml:space="preserve">określone przez Zarząd Spółki. Dotyczą one wszystkich pracowników, którzy podejmują jakiekolwiek czynności związane z regułami rozliczeń podatkowych. </w:t>
      </w:r>
    </w:p>
    <w:p w14:paraId="71369C86" w14:textId="5901FFA8" w:rsidR="00547631" w:rsidRPr="001176D9" w:rsidRDefault="00547631" w:rsidP="00BE2BBD">
      <w:pPr>
        <w:pStyle w:val="Default"/>
        <w:widowControl w:val="0"/>
        <w:spacing w:line="360" w:lineRule="auto"/>
        <w:ind w:left="284"/>
        <w:jc w:val="both"/>
        <w:rPr>
          <w:rFonts w:ascii="Arial" w:hAnsi="Arial" w:cs="Arial"/>
          <w:color w:val="7030A0"/>
          <w:sz w:val="22"/>
          <w:szCs w:val="22"/>
        </w:rPr>
      </w:pPr>
      <w:r w:rsidRPr="001176D9">
        <w:rPr>
          <w:rFonts w:ascii="Arial" w:hAnsi="Arial" w:cs="Arial"/>
          <w:color w:val="auto"/>
          <w:sz w:val="22"/>
          <w:szCs w:val="22"/>
        </w:rPr>
        <w:t>Księgi rachunkowe (podatkowe) oraz rozliczenia podatkowe i innych należności publicznoprawnych dokonywane są przez zewnętrzną firmę – biuro rachunkowe, które odpowiada za ich prawidłowe, rzetelne i zgodne z przepisami prowadzenie.  Zarząd spółki  nadzoruje sposób wykonania zadań przez to biuro rachunkowe. Dodatkowym elementem sprawdzenia prawidłowości rozliczeń jest coroczne badanie sprawozdania finansowego przez firmę audytorską</w:t>
      </w:r>
      <w:r w:rsidRPr="001176D9">
        <w:rPr>
          <w:rFonts w:ascii="Arial" w:hAnsi="Arial" w:cs="Arial"/>
          <w:color w:val="7030A0"/>
          <w:sz w:val="22"/>
          <w:szCs w:val="22"/>
        </w:rPr>
        <w:t>.</w:t>
      </w:r>
    </w:p>
    <w:p w14:paraId="571FA190" w14:textId="77777777" w:rsidR="00547631" w:rsidRPr="001176D9" w:rsidRDefault="00547631" w:rsidP="00BE2BBD">
      <w:pPr>
        <w:pStyle w:val="Default"/>
        <w:widowControl w:val="0"/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76D9">
        <w:rPr>
          <w:rFonts w:ascii="Arial" w:hAnsi="Arial" w:cs="Arial"/>
          <w:color w:val="auto"/>
          <w:sz w:val="22"/>
          <w:szCs w:val="22"/>
        </w:rPr>
        <w:t xml:space="preserve">Rozliczenia są dokonywane zgodnie z obowiązującymi przepisami prawa podatkowego. Wartości zobowiązań podatkowych są wyliczane w oparciu o właściwe przepisy dotyczące danych podatków oraz zgodnie z rzeczywistym przebiegiem zdarzeń gospodarczych. </w:t>
      </w:r>
    </w:p>
    <w:p w14:paraId="7385E5E7" w14:textId="77777777" w:rsidR="00547631" w:rsidRPr="001176D9" w:rsidRDefault="00547631" w:rsidP="00BE2BBD">
      <w:pPr>
        <w:pStyle w:val="Default"/>
        <w:widowControl w:val="0"/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76D9">
        <w:rPr>
          <w:rFonts w:ascii="Arial" w:hAnsi="Arial" w:cs="Arial"/>
          <w:color w:val="auto"/>
          <w:sz w:val="22"/>
          <w:szCs w:val="22"/>
        </w:rPr>
        <w:t xml:space="preserve">Księgi rachunkowe są prowadzone: </w:t>
      </w:r>
    </w:p>
    <w:p w14:paraId="72D1D1E4" w14:textId="6A01D092" w:rsidR="00547631" w:rsidRPr="001176D9" w:rsidRDefault="00547631" w:rsidP="00BE2BBD">
      <w:pPr>
        <w:pStyle w:val="Default"/>
        <w:widowControl w:val="0"/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1176D9">
        <w:rPr>
          <w:rFonts w:ascii="Arial" w:hAnsi="Arial" w:cs="Arial"/>
          <w:color w:val="auto"/>
          <w:sz w:val="22"/>
          <w:szCs w:val="22"/>
        </w:rPr>
        <w:t xml:space="preserve">rzetelnie, czyli zgodnie z rzeczywistością, </w:t>
      </w:r>
    </w:p>
    <w:p w14:paraId="766E0525" w14:textId="6183DE7A" w:rsidR="00547631" w:rsidRPr="001176D9" w:rsidRDefault="00547631" w:rsidP="00BE2BBD">
      <w:pPr>
        <w:pStyle w:val="Default"/>
        <w:widowControl w:val="0"/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1176D9">
        <w:rPr>
          <w:rFonts w:ascii="Arial" w:hAnsi="Arial" w:cs="Arial"/>
          <w:color w:val="auto"/>
          <w:sz w:val="22"/>
          <w:szCs w:val="22"/>
        </w:rPr>
        <w:t xml:space="preserve">bezbłędnie, czyli wprowadzono kompletnie i poprawnie wszystkie zakwalifikowane do zaksięgowania w danym miesiącu dowody księgowe, zapewniono ciągłość zapisów oraz bezbłędność działania stosowanych procedur obliczeniowych </w:t>
      </w:r>
    </w:p>
    <w:p w14:paraId="060C5161" w14:textId="51548C1E" w:rsidR="001176D9" w:rsidRDefault="00547631" w:rsidP="00BE2BBD">
      <w:pPr>
        <w:pStyle w:val="Default"/>
        <w:widowControl w:val="0"/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176D9">
        <w:rPr>
          <w:rFonts w:ascii="Arial" w:hAnsi="Arial" w:cs="Arial"/>
          <w:color w:val="auto"/>
          <w:sz w:val="22"/>
          <w:szCs w:val="22"/>
        </w:rPr>
        <w:t xml:space="preserve">sprawdzalnie, czyli umożliwiają stwierdzenie poprawności dokonanych w nich zapisów, stanów (sald) oraz działania stosowanych procedur obliczeniowych, a w szczególności: udokumentowanie zapisów pozwala na identyfikację dowodów i sposobu ich zapisania </w:t>
      </w:r>
      <w:r w:rsidRPr="001176D9">
        <w:rPr>
          <w:rFonts w:ascii="Arial" w:hAnsi="Arial" w:cs="Arial"/>
          <w:color w:val="auto"/>
          <w:sz w:val="22"/>
          <w:szCs w:val="22"/>
        </w:rPr>
        <w:lastRenderedPageBreak/>
        <w:t>w księgach rachunkowych na wszystkich etapach przetwarzania danych oraz zapisy uporządkowane są chronologicznie i systematycznie według kryteriów klasyfikacyjnych umożliwiających sporządzenie obowiązujących jednostkę sprawozdań finansowych i innych, sprawozdań, w tym deklaracji podatkowych oraz dokonanie rozliczeń finansowych</w:t>
      </w:r>
      <w:r w:rsidR="001176D9" w:rsidRPr="001176D9">
        <w:rPr>
          <w:rFonts w:ascii="Arial" w:hAnsi="Arial" w:cs="Arial"/>
          <w:sz w:val="22"/>
          <w:szCs w:val="22"/>
        </w:rPr>
        <w:t>,</w:t>
      </w:r>
    </w:p>
    <w:p w14:paraId="0873A12C" w14:textId="7A66A999" w:rsidR="00B16959" w:rsidRPr="001176D9" w:rsidRDefault="001176D9" w:rsidP="0055229F">
      <w:pPr>
        <w:pStyle w:val="Default"/>
        <w:widowControl w:val="0"/>
        <w:numPr>
          <w:ilvl w:val="0"/>
          <w:numId w:val="5"/>
        </w:numPr>
        <w:spacing w:after="240" w:line="360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1176D9">
        <w:rPr>
          <w:rFonts w:ascii="Arial" w:hAnsi="Arial" w:cs="Arial"/>
          <w:sz w:val="22"/>
          <w:szCs w:val="22"/>
        </w:rPr>
        <w:t>bi</w:t>
      </w:r>
      <w:r w:rsidR="00547631" w:rsidRPr="001176D9">
        <w:rPr>
          <w:rFonts w:ascii="Arial" w:hAnsi="Arial" w:cs="Arial"/>
          <w:sz w:val="22"/>
          <w:szCs w:val="22"/>
        </w:rPr>
        <w:t xml:space="preserve">eżąco czyli pochodzące z nich informacje umożliwiają sporządzenie w terminie obowiązujących </w:t>
      </w:r>
      <w:r w:rsidR="005F3C50">
        <w:rPr>
          <w:rFonts w:ascii="Arial" w:hAnsi="Arial" w:cs="Arial"/>
          <w:sz w:val="22"/>
          <w:szCs w:val="22"/>
        </w:rPr>
        <w:t>spółkę</w:t>
      </w:r>
      <w:r w:rsidR="00547631" w:rsidRPr="001176D9">
        <w:rPr>
          <w:rFonts w:ascii="Arial" w:hAnsi="Arial" w:cs="Arial"/>
          <w:sz w:val="22"/>
          <w:szCs w:val="22"/>
        </w:rPr>
        <w:t xml:space="preserve"> sprawozdań finansowych, deklaracji podatkowych oraz innych rozliczeń. </w:t>
      </w:r>
      <w:r w:rsidR="005F3C50">
        <w:rPr>
          <w:rFonts w:ascii="Arial" w:hAnsi="Arial" w:cs="Arial"/>
          <w:sz w:val="22"/>
          <w:szCs w:val="22"/>
        </w:rPr>
        <w:t>Osoby</w:t>
      </w:r>
      <w:r w:rsidR="00547631" w:rsidRPr="001176D9">
        <w:rPr>
          <w:rFonts w:ascii="Arial" w:hAnsi="Arial" w:cs="Arial"/>
          <w:sz w:val="22"/>
          <w:szCs w:val="22"/>
        </w:rPr>
        <w:t xml:space="preserve"> odpowiedzialn</w:t>
      </w:r>
      <w:r w:rsidR="005F3C50">
        <w:rPr>
          <w:rFonts w:ascii="Arial" w:hAnsi="Arial" w:cs="Arial"/>
          <w:sz w:val="22"/>
          <w:szCs w:val="22"/>
        </w:rPr>
        <w:t>e</w:t>
      </w:r>
      <w:r w:rsidR="00547631" w:rsidRPr="001176D9">
        <w:rPr>
          <w:rFonts w:ascii="Arial" w:hAnsi="Arial" w:cs="Arial"/>
          <w:sz w:val="22"/>
          <w:szCs w:val="22"/>
        </w:rPr>
        <w:t xml:space="preserve"> za wyliczanie oraz uiszczanie należnych kwot podatków, dokonują rozliczeń w obowiązujących terminach. </w:t>
      </w:r>
    </w:p>
    <w:p w14:paraId="0E334349" w14:textId="0B9EEED1" w:rsidR="00547631" w:rsidRPr="001176D9" w:rsidRDefault="00B16959" w:rsidP="00BE2BBD">
      <w:pPr>
        <w:pStyle w:val="Akapitzlist"/>
        <w:widowControl w:val="0"/>
        <w:numPr>
          <w:ilvl w:val="0"/>
          <w:numId w:val="2"/>
        </w:numPr>
        <w:spacing w:line="360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1176D9">
        <w:rPr>
          <w:rFonts w:ascii="Arial" w:hAnsi="Arial" w:cs="Arial"/>
          <w:b/>
          <w:bCs/>
          <w:sz w:val="22"/>
          <w:szCs w:val="22"/>
        </w:rPr>
        <w:t>Informacja o</w:t>
      </w:r>
      <w:r w:rsidR="00547631" w:rsidRPr="001176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76D9">
        <w:rPr>
          <w:rFonts w:ascii="Arial" w:hAnsi="Arial" w:cs="Arial"/>
          <w:b/>
          <w:bCs/>
          <w:sz w:val="22"/>
          <w:szCs w:val="22"/>
        </w:rPr>
        <w:t xml:space="preserve">liczbie </w:t>
      </w:r>
      <w:r w:rsidR="00547631" w:rsidRPr="001176D9">
        <w:rPr>
          <w:rFonts w:ascii="Arial" w:hAnsi="Arial" w:cs="Arial"/>
          <w:b/>
          <w:bCs/>
          <w:sz w:val="22"/>
          <w:szCs w:val="22"/>
        </w:rPr>
        <w:t>przekazanych informacji o schematach podatkowych (MDR), o</w:t>
      </w:r>
      <w:r w:rsidR="00D36EEB" w:rsidRPr="001176D9">
        <w:rPr>
          <w:rFonts w:ascii="Arial" w:hAnsi="Arial" w:cs="Arial"/>
          <w:b/>
          <w:bCs/>
          <w:sz w:val="22"/>
          <w:szCs w:val="22"/>
        </w:rPr>
        <w:t> </w:t>
      </w:r>
      <w:r w:rsidR="00547631" w:rsidRPr="001176D9">
        <w:rPr>
          <w:rFonts w:ascii="Arial" w:hAnsi="Arial" w:cs="Arial"/>
          <w:b/>
          <w:bCs/>
          <w:sz w:val="22"/>
          <w:szCs w:val="22"/>
        </w:rPr>
        <w:t xml:space="preserve">których mowa w art. 86a § 1 pkt 10 Ordynacji podatkowej </w:t>
      </w:r>
    </w:p>
    <w:p w14:paraId="5FA8EF3B" w14:textId="09F80578" w:rsidR="00547631" w:rsidRPr="001176D9" w:rsidRDefault="00547631" w:rsidP="00BE2BBD">
      <w:pPr>
        <w:pStyle w:val="Default"/>
        <w:widowControl w:val="0"/>
        <w:spacing w:line="360" w:lineRule="auto"/>
        <w:ind w:left="284"/>
        <w:jc w:val="both"/>
        <w:rPr>
          <w:rFonts w:ascii="Arial" w:hAnsi="Arial" w:cs="Arial"/>
          <w:color w:val="7030A0"/>
          <w:sz w:val="22"/>
          <w:szCs w:val="22"/>
        </w:rPr>
      </w:pPr>
      <w:r w:rsidRPr="001176D9">
        <w:rPr>
          <w:rFonts w:ascii="Arial" w:hAnsi="Arial" w:cs="Arial"/>
          <w:color w:val="auto"/>
          <w:sz w:val="22"/>
          <w:szCs w:val="22"/>
        </w:rPr>
        <w:t xml:space="preserve">W okresie sprawozdawczym grupa Południe Sp. z o.o.  nie </w:t>
      </w:r>
      <w:r w:rsidR="00BE2BBD">
        <w:rPr>
          <w:rFonts w:ascii="Arial" w:hAnsi="Arial" w:cs="Arial"/>
          <w:color w:val="auto"/>
          <w:sz w:val="22"/>
          <w:szCs w:val="22"/>
        </w:rPr>
        <w:t xml:space="preserve">opracowała i nie </w:t>
      </w:r>
      <w:r w:rsidRPr="001176D9">
        <w:rPr>
          <w:rFonts w:ascii="Arial" w:hAnsi="Arial" w:cs="Arial"/>
          <w:color w:val="auto"/>
          <w:sz w:val="22"/>
          <w:szCs w:val="22"/>
        </w:rPr>
        <w:t>przekazała nowego schematu podatkow</w:t>
      </w:r>
      <w:r w:rsidR="00BE2BBD">
        <w:rPr>
          <w:rFonts w:ascii="Arial" w:hAnsi="Arial" w:cs="Arial"/>
          <w:color w:val="auto"/>
          <w:sz w:val="22"/>
          <w:szCs w:val="22"/>
        </w:rPr>
        <w:t>ego</w:t>
      </w:r>
      <w:r w:rsidRPr="001176D9">
        <w:rPr>
          <w:rFonts w:ascii="Arial" w:hAnsi="Arial" w:cs="Arial"/>
          <w:color w:val="auto"/>
          <w:sz w:val="22"/>
          <w:szCs w:val="22"/>
        </w:rPr>
        <w:t xml:space="preserve"> MDR</w:t>
      </w:r>
      <w:r w:rsidRPr="001176D9">
        <w:rPr>
          <w:rFonts w:ascii="Arial" w:hAnsi="Arial" w:cs="Arial"/>
          <w:color w:val="7030A0"/>
          <w:sz w:val="22"/>
          <w:szCs w:val="22"/>
        </w:rPr>
        <w:t xml:space="preserve">. </w:t>
      </w:r>
    </w:p>
    <w:p w14:paraId="6EEE8E9C" w14:textId="77777777" w:rsidR="00547631" w:rsidRPr="001176D9" w:rsidRDefault="00547631" w:rsidP="00BE2BBD">
      <w:pPr>
        <w:pStyle w:val="Default"/>
        <w:widowControl w:val="0"/>
        <w:spacing w:line="360" w:lineRule="auto"/>
        <w:jc w:val="both"/>
        <w:rPr>
          <w:rFonts w:ascii="Arial" w:hAnsi="Arial" w:cs="Arial"/>
          <w:color w:val="7030A0"/>
          <w:sz w:val="22"/>
          <w:szCs w:val="22"/>
        </w:rPr>
      </w:pPr>
    </w:p>
    <w:p w14:paraId="50E1F141" w14:textId="247411FD" w:rsidR="00547631" w:rsidRPr="001176D9" w:rsidRDefault="00D36EEB" w:rsidP="00BE2BBD">
      <w:pPr>
        <w:pStyle w:val="Default"/>
        <w:widowControl w:val="0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1176D9">
        <w:rPr>
          <w:rFonts w:ascii="Arial" w:hAnsi="Arial" w:cs="Arial"/>
          <w:b/>
          <w:bCs/>
          <w:color w:val="auto"/>
          <w:sz w:val="22"/>
          <w:szCs w:val="22"/>
        </w:rPr>
        <w:t>Informacje o t</w:t>
      </w:r>
      <w:r w:rsidR="00547631" w:rsidRPr="001176D9">
        <w:rPr>
          <w:rFonts w:ascii="Arial" w:hAnsi="Arial" w:cs="Arial"/>
          <w:b/>
          <w:bCs/>
          <w:color w:val="auto"/>
          <w:sz w:val="22"/>
          <w:szCs w:val="22"/>
        </w:rPr>
        <w:t>ransakcj</w:t>
      </w:r>
      <w:r w:rsidRPr="001176D9">
        <w:rPr>
          <w:rFonts w:ascii="Arial" w:hAnsi="Arial" w:cs="Arial"/>
          <w:b/>
          <w:bCs/>
          <w:color w:val="auto"/>
          <w:sz w:val="22"/>
          <w:szCs w:val="22"/>
        </w:rPr>
        <w:t>ach</w:t>
      </w:r>
      <w:r w:rsidR="00547631" w:rsidRPr="001176D9">
        <w:rPr>
          <w:rFonts w:ascii="Arial" w:hAnsi="Arial" w:cs="Arial"/>
          <w:b/>
          <w:bCs/>
          <w:color w:val="auto"/>
          <w:sz w:val="22"/>
          <w:szCs w:val="22"/>
        </w:rPr>
        <w:t xml:space="preserve"> z podmiotami powiązanymi, których wartość przekracza 5% sumy bilansowej aktywów </w:t>
      </w:r>
      <w:r w:rsidRPr="001176D9">
        <w:rPr>
          <w:rFonts w:ascii="Arial" w:hAnsi="Arial" w:cs="Arial"/>
          <w:b/>
          <w:bCs/>
          <w:color w:val="auto"/>
          <w:sz w:val="22"/>
          <w:szCs w:val="22"/>
        </w:rPr>
        <w:t xml:space="preserve">oraz </w:t>
      </w:r>
      <w:r w:rsidRPr="001176D9">
        <w:rPr>
          <w:rFonts w:ascii="Arial" w:hAnsi="Arial" w:cs="Arial"/>
          <w:sz w:val="22"/>
          <w:szCs w:val="22"/>
        </w:rPr>
        <w:t>planowanych lub podejmowanych przez podatnika działaniach restrukturyzacyjnych</w:t>
      </w:r>
    </w:p>
    <w:p w14:paraId="6D01BCF2" w14:textId="236F026A" w:rsidR="00547631" w:rsidRPr="001176D9" w:rsidRDefault="00547631" w:rsidP="00BE2BBD">
      <w:pPr>
        <w:pStyle w:val="Default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176D9">
        <w:rPr>
          <w:rFonts w:ascii="Arial" w:hAnsi="Arial" w:cs="Arial"/>
          <w:color w:val="auto"/>
          <w:sz w:val="22"/>
          <w:szCs w:val="22"/>
        </w:rPr>
        <w:t>Spółka nie dokon</w:t>
      </w:r>
      <w:r w:rsidR="00D36EEB" w:rsidRPr="001176D9">
        <w:rPr>
          <w:rFonts w:ascii="Arial" w:hAnsi="Arial" w:cs="Arial"/>
          <w:color w:val="auto"/>
          <w:sz w:val="22"/>
          <w:szCs w:val="22"/>
        </w:rPr>
        <w:t>ywała</w:t>
      </w:r>
      <w:r w:rsidRPr="001176D9">
        <w:rPr>
          <w:rFonts w:ascii="Arial" w:hAnsi="Arial" w:cs="Arial"/>
          <w:color w:val="auto"/>
          <w:sz w:val="22"/>
          <w:szCs w:val="22"/>
        </w:rPr>
        <w:t xml:space="preserve"> transakcji z podmiotami powiązanymi w rozumieniu art. 11a ust. 1 pkt ustawy o podatku dochodowym od osób prawnych, których wartość przekracza 5 % sumy bilansowej aktywów. W roku obrotowym trwającym od 1.01.2022 do 3</w:t>
      </w:r>
      <w:r w:rsidR="002828AC" w:rsidRPr="001176D9">
        <w:rPr>
          <w:rFonts w:ascii="Arial" w:hAnsi="Arial" w:cs="Arial"/>
          <w:color w:val="auto"/>
          <w:sz w:val="22"/>
          <w:szCs w:val="22"/>
        </w:rPr>
        <w:t>1.12</w:t>
      </w:r>
      <w:r w:rsidRPr="001176D9">
        <w:rPr>
          <w:rFonts w:ascii="Arial" w:hAnsi="Arial" w:cs="Arial"/>
          <w:color w:val="auto"/>
          <w:sz w:val="22"/>
          <w:szCs w:val="22"/>
        </w:rPr>
        <w:t>.202</w:t>
      </w:r>
      <w:r w:rsidR="002828AC" w:rsidRPr="001176D9">
        <w:rPr>
          <w:rFonts w:ascii="Arial" w:hAnsi="Arial" w:cs="Arial"/>
          <w:color w:val="auto"/>
          <w:sz w:val="22"/>
          <w:szCs w:val="22"/>
        </w:rPr>
        <w:t>2</w:t>
      </w:r>
      <w:r w:rsidRPr="001176D9">
        <w:rPr>
          <w:rFonts w:ascii="Arial" w:hAnsi="Arial" w:cs="Arial"/>
          <w:color w:val="auto"/>
          <w:sz w:val="22"/>
          <w:szCs w:val="22"/>
        </w:rPr>
        <w:t xml:space="preserve"> Grupa Południe </w:t>
      </w:r>
      <w:r w:rsidR="005F3C50">
        <w:rPr>
          <w:rFonts w:ascii="Arial" w:hAnsi="Arial" w:cs="Arial"/>
          <w:color w:val="auto"/>
          <w:sz w:val="22"/>
          <w:szCs w:val="22"/>
        </w:rPr>
        <w:t xml:space="preserve">sp. z o.o. </w:t>
      </w:r>
      <w:r w:rsidRPr="001176D9">
        <w:rPr>
          <w:rFonts w:ascii="Arial" w:hAnsi="Arial" w:cs="Arial"/>
          <w:color w:val="auto"/>
          <w:sz w:val="22"/>
          <w:szCs w:val="22"/>
        </w:rPr>
        <w:t>nie zawierała transakcji skutkujących obowiązkiem sporządzania lokalnej dokumentacji cen transferowych na podstawie art.</w:t>
      </w:r>
      <w:r w:rsidR="005F3C50">
        <w:rPr>
          <w:rFonts w:ascii="Arial" w:hAnsi="Arial" w:cs="Arial"/>
          <w:color w:val="auto"/>
          <w:sz w:val="22"/>
          <w:szCs w:val="22"/>
        </w:rPr>
        <w:t> </w:t>
      </w:r>
      <w:r w:rsidRPr="001176D9">
        <w:rPr>
          <w:rFonts w:ascii="Arial" w:hAnsi="Arial" w:cs="Arial"/>
          <w:color w:val="auto"/>
          <w:sz w:val="22"/>
          <w:szCs w:val="22"/>
        </w:rPr>
        <w:t xml:space="preserve">11n pkt 1 ustawy o CIT (zgodnie z art.11t ust.1 pkt 2 ustawy o CIT) </w:t>
      </w:r>
    </w:p>
    <w:p w14:paraId="35CBA152" w14:textId="58444000" w:rsidR="00D36EEB" w:rsidRPr="005F3C50" w:rsidRDefault="00D36EEB" w:rsidP="00BE2BBD">
      <w:pPr>
        <w:pStyle w:val="Default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176D9">
        <w:rPr>
          <w:rFonts w:ascii="Arial" w:hAnsi="Arial" w:cs="Arial"/>
          <w:sz w:val="22"/>
          <w:szCs w:val="22"/>
        </w:rPr>
        <w:t>Spółka nie podejmowała i nie planowała działaniach restrukturyzacyjnych mogących mieć wpływ na wysokość zobowiązań podatkowych podatnika lub podmiotów powiązanych w rozumieniu art. 11a ust. 1 pkt 4,</w:t>
      </w:r>
    </w:p>
    <w:p w14:paraId="7A63250A" w14:textId="77777777" w:rsidR="005F3C50" w:rsidRPr="001176D9" w:rsidRDefault="005F3C50" w:rsidP="005F3C50">
      <w:pPr>
        <w:pStyle w:val="Default"/>
        <w:widowControl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74DF4D4" w14:textId="287C2CB1" w:rsidR="00D36EEB" w:rsidRPr="001176D9" w:rsidRDefault="00D36EEB" w:rsidP="00BE2BBD">
      <w:pPr>
        <w:pStyle w:val="Akapitzlist"/>
        <w:widowControl w:val="0"/>
        <w:numPr>
          <w:ilvl w:val="0"/>
          <w:numId w:val="2"/>
        </w:numPr>
        <w:spacing w:line="360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BE2BBD">
        <w:rPr>
          <w:rFonts w:ascii="Arial" w:hAnsi="Arial" w:cs="Arial"/>
          <w:b/>
          <w:bCs/>
          <w:sz w:val="22"/>
          <w:szCs w:val="22"/>
        </w:rPr>
        <w:t>Informacje o złożonych przez podatnika wnioskach o wydanie interpretacji podatkowych i wiążących informacji</w:t>
      </w:r>
      <w:r w:rsidRPr="001176D9">
        <w:rPr>
          <w:rFonts w:ascii="Arial" w:hAnsi="Arial" w:cs="Arial"/>
          <w:sz w:val="22"/>
          <w:szCs w:val="22"/>
        </w:rPr>
        <w:t>.</w:t>
      </w:r>
    </w:p>
    <w:p w14:paraId="5F6E0AA6" w14:textId="7A26A27D" w:rsidR="001A771A" w:rsidRPr="001176D9" w:rsidRDefault="00D36EEB" w:rsidP="00BE2BBD">
      <w:pPr>
        <w:widowControl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176D9">
        <w:rPr>
          <w:rFonts w:ascii="Arial" w:hAnsi="Arial" w:cs="Arial"/>
          <w:sz w:val="22"/>
          <w:szCs w:val="22"/>
        </w:rPr>
        <w:t xml:space="preserve">Spółka </w:t>
      </w:r>
      <w:r w:rsidR="001176D9">
        <w:rPr>
          <w:rFonts w:ascii="Arial" w:hAnsi="Arial" w:cs="Arial"/>
          <w:sz w:val="22"/>
          <w:szCs w:val="22"/>
        </w:rPr>
        <w:t>w</w:t>
      </w:r>
      <w:r w:rsidR="001176D9" w:rsidRPr="001176D9">
        <w:rPr>
          <w:rFonts w:ascii="Arial" w:hAnsi="Arial" w:cs="Arial"/>
          <w:sz w:val="22"/>
          <w:szCs w:val="22"/>
        </w:rPr>
        <w:t xml:space="preserve"> roku obrotowym trwającym od 1.01.2022 do 31.12.2022</w:t>
      </w:r>
      <w:r w:rsidR="001176D9">
        <w:rPr>
          <w:rFonts w:ascii="Arial" w:hAnsi="Arial" w:cs="Arial"/>
          <w:sz w:val="22"/>
          <w:szCs w:val="22"/>
        </w:rPr>
        <w:t xml:space="preserve"> </w:t>
      </w:r>
      <w:r w:rsidRPr="001176D9">
        <w:rPr>
          <w:rFonts w:ascii="Arial" w:hAnsi="Arial" w:cs="Arial"/>
          <w:sz w:val="22"/>
          <w:szCs w:val="22"/>
        </w:rPr>
        <w:t xml:space="preserve">nie składała </w:t>
      </w:r>
      <w:r w:rsidR="001A771A" w:rsidRPr="001176D9">
        <w:rPr>
          <w:rFonts w:ascii="Arial" w:hAnsi="Arial" w:cs="Arial"/>
          <w:sz w:val="22"/>
          <w:szCs w:val="22"/>
        </w:rPr>
        <w:t>wniosków o</w:t>
      </w:r>
      <w:r w:rsidR="005F3C50">
        <w:rPr>
          <w:rFonts w:ascii="Arial" w:hAnsi="Arial" w:cs="Arial"/>
          <w:sz w:val="22"/>
          <w:szCs w:val="22"/>
        </w:rPr>
        <w:t> </w:t>
      </w:r>
      <w:r w:rsidR="001A771A" w:rsidRPr="001176D9">
        <w:rPr>
          <w:rFonts w:ascii="Arial" w:hAnsi="Arial" w:cs="Arial"/>
          <w:sz w:val="22"/>
          <w:szCs w:val="22"/>
        </w:rPr>
        <w:t>wydanie:</w:t>
      </w:r>
    </w:p>
    <w:p w14:paraId="1B9B5C4C" w14:textId="77777777" w:rsidR="001A771A" w:rsidRPr="001176D9" w:rsidRDefault="001A771A" w:rsidP="00BE2BBD">
      <w:pPr>
        <w:widowControl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176D9">
        <w:rPr>
          <w:rFonts w:ascii="Arial" w:hAnsi="Arial" w:cs="Arial"/>
          <w:sz w:val="22"/>
          <w:szCs w:val="22"/>
        </w:rPr>
        <w:t>a) ogólnej interpretacji podatkowej, o której mowa w art. 14a § 1 Ordynacji podatkowej,</w:t>
      </w:r>
    </w:p>
    <w:p w14:paraId="323088DB" w14:textId="77777777" w:rsidR="001A771A" w:rsidRPr="001176D9" w:rsidRDefault="001A771A" w:rsidP="00BE2BBD">
      <w:pPr>
        <w:widowControl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176D9">
        <w:rPr>
          <w:rFonts w:ascii="Arial" w:hAnsi="Arial" w:cs="Arial"/>
          <w:sz w:val="22"/>
          <w:szCs w:val="22"/>
        </w:rPr>
        <w:t>b) interpretacji przepisów prawa podatkowego, o której mowa w art. 14b Ordynacji podatkowej,</w:t>
      </w:r>
    </w:p>
    <w:p w14:paraId="0AFF0AB6" w14:textId="77777777" w:rsidR="001A771A" w:rsidRPr="001176D9" w:rsidRDefault="001A771A" w:rsidP="00BE2BBD">
      <w:pPr>
        <w:widowControl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176D9">
        <w:rPr>
          <w:rFonts w:ascii="Arial" w:hAnsi="Arial" w:cs="Arial"/>
          <w:sz w:val="22"/>
          <w:szCs w:val="22"/>
        </w:rPr>
        <w:lastRenderedPageBreak/>
        <w:t>c) wiążącej informacji stawkowej, o której mowa w art. 42a ustawy o podatku od towarów i usług,</w:t>
      </w:r>
    </w:p>
    <w:p w14:paraId="754A90BA" w14:textId="77777777" w:rsidR="001A771A" w:rsidRPr="001176D9" w:rsidRDefault="001A771A" w:rsidP="00BE2BBD">
      <w:pPr>
        <w:widowControl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176D9">
        <w:rPr>
          <w:rFonts w:ascii="Arial" w:hAnsi="Arial" w:cs="Arial"/>
          <w:sz w:val="22"/>
          <w:szCs w:val="22"/>
        </w:rPr>
        <w:t>d) wiążącej informacji akcyzowej, o której mowa w art. 7d ust. 1 ustawy z dnia 6 grudnia 2008 r. o podatku akcyzowym (Dz.U. z 2023 r. poz. 1542, 1598 i 1723),</w:t>
      </w:r>
    </w:p>
    <w:p w14:paraId="18E72658" w14:textId="489F1AA5" w:rsidR="00D36EEB" w:rsidRPr="001176D9" w:rsidRDefault="00D36EEB" w:rsidP="00BE2BBD">
      <w:pPr>
        <w:pStyle w:val="Akapitzlist"/>
        <w:widowControl w:val="0"/>
        <w:spacing w:line="360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43CA090" w14:textId="0AF9B71A" w:rsidR="001A771A" w:rsidRPr="00BE2BBD" w:rsidRDefault="001176D9" w:rsidP="00BE2BBD">
      <w:pPr>
        <w:pStyle w:val="Akapitzlist"/>
        <w:widowControl w:val="0"/>
        <w:numPr>
          <w:ilvl w:val="0"/>
          <w:numId w:val="2"/>
        </w:numPr>
        <w:spacing w:line="360" w:lineRule="auto"/>
        <w:ind w:left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E2BBD">
        <w:rPr>
          <w:rFonts w:ascii="Arial" w:hAnsi="Arial" w:cs="Arial"/>
          <w:b/>
          <w:bCs/>
          <w:sz w:val="22"/>
          <w:szCs w:val="22"/>
        </w:rPr>
        <w:t>I</w:t>
      </w:r>
      <w:r w:rsidR="001A771A" w:rsidRPr="00BE2BBD">
        <w:rPr>
          <w:rFonts w:ascii="Arial" w:hAnsi="Arial" w:cs="Arial"/>
          <w:b/>
          <w:bCs/>
          <w:sz w:val="22"/>
          <w:szCs w:val="22"/>
        </w:rPr>
        <w:t>nformacje dotyczące dokonywania rozliczeń podatkowych na terytoriach lub w krajach stosujących szkodliwą konkurencję podatkową</w:t>
      </w:r>
    </w:p>
    <w:p w14:paraId="7965653C" w14:textId="4FA5E720" w:rsidR="001A771A" w:rsidRPr="001176D9" w:rsidRDefault="001A771A" w:rsidP="00BE2BBD">
      <w:pPr>
        <w:pStyle w:val="Akapitzlist"/>
        <w:widowControl w:val="0"/>
        <w:spacing w:line="360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1176D9">
        <w:rPr>
          <w:rFonts w:ascii="Arial" w:hAnsi="Arial" w:cs="Arial"/>
          <w:sz w:val="22"/>
          <w:szCs w:val="22"/>
        </w:rPr>
        <w:t>Spółka nie dokonywała rozliczeń podatkowych na terytoriach lub w krajach stosujących szkodliwą konkurencję podatkową wskazanych w aktach wykonawczych wydanych na podstawie art. 11j ust. 2 i na podstawie art. 23v ust. 2 ustawy z dnia 26 lipca 1991 r. o podatku dochodowym od osób fizycznych oraz w obwieszczeniu ministra właściwego do spraw finansów publicznych wydanym na podstawie art. 86a § 10 Ordynacji podatkowej</w:t>
      </w:r>
    </w:p>
    <w:p w14:paraId="7F0FDAB3" w14:textId="025428E1" w:rsidR="00335BBD" w:rsidRPr="001176D9" w:rsidRDefault="00335BBD" w:rsidP="00BE2BBD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35BBD" w:rsidRPr="001176D9" w:rsidSect="00E049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26A1"/>
    <w:multiLevelType w:val="hybridMultilevel"/>
    <w:tmpl w:val="3D6A89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F63DCB"/>
    <w:multiLevelType w:val="hybridMultilevel"/>
    <w:tmpl w:val="D4D0F094"/>
    <w:lvl w:ilvl="0" w:tplc="53C04D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9071F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E3B469E"/>
    <w:multiLevelType w:val="hybridMultilevel"/>
    <w:tmpl w:val="016E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4765F"/>
    <w:multiLevelType w:val="hybridMultilevel"/>
    <w:tmpl w:val="DD2E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7AE1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55248041">
    <w:abstractNumId w:val="4"/>
  </w:num>
  <w:num w:numId="2" w16cid:durableId="1904027626">
    <w:abstractNumId w:val="3"/>
  </w:num>
  <w:num w:numId="3" w16cid:durableId="1852065385">
    <w:abstractNumId w:val="5"/>
  </w:num>
  <w:num w:numId="4" w16cid:durableId="1803501536">
    <w:abstractNumId w:val="2"/>
  </w:num>
  <w:num w:numId="5" w16cid:durableId="910697811">
    <w:abstractNumId w:val="0"/>
  </w:num>
  <w:num w:numId="6" w16cid:durableId="1996255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BD"/>
    <w:rsid w:val="001176D9"/>
    <w:rsid w:val="001A771A"/>
    <w:rsid w:val="002828AC"/>
    <w:rsid w:val="00335BBD"/>
    <w:rsid w:val="004364F0"/>
    <w:rsid w:val="00547631"/>
    <w:rsid w:val="0055229F"/>
    <w:rsid w:val="005F3C50"/>
    <w:rsid w:val="00AE4A27"/>
    <w:rsid w:val="00B16959"/>
    <w:rsid w:val="00B25AC9"/>
    <w:rsid w:val="00BE2BBD"/>
    <w:rsid w:val="00D108ED"/>
    <w:rsid w:val="00D36EEB"/>
    <w:rsid w:val="00E0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4933"/>
  <w15:chartTrackingRefBased/>
  <w15:docId w15:val="{608EDE2B-8AF8-4016-8044-6F2E5ED3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5B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B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B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5B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5B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B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5B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5B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5B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B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B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B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5BB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5BB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5BB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5BB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5BB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5BB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35B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5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5B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35B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35B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35BB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35BB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35BB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5B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5BB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35BB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35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03748-357F-410A-BCC3-1D066819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Wroński</dc:creator>
  <cp:keywords/>
  <dc:description/>
  <cp:lastModifiedBy>Lucjan Wroński</cp:lastModifiedBy>
  <cp:revision>5</cp:revision>
  <dcterms:created xsi:type="dcterms:W3CDTF">2024-03-16T14:46:00Z</dcterms:created>
  <dcterms:modified xsi:type="dcterms:W3CDTF">2024-03-19T11:00:00Z</dcterms:modified>
</cp:coreProperties>
</file>